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44" w:rsidRDefault="00185B44" w:rsidP="00BA2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(общеинтеллектуальное направление).</w:t>
      </w:r>
    </w:p>
    <w:p w:rsidR="00185B44" w:rsidRDefault="00185B44" w:rsidP="00BA2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занятия «Информатика в играх и задачах».</w:t>
      </w:r>
    </w:p>
    <w:p w:rsidR="00185B44" w:rsidRDefault="00185B44" w:rsidP="001203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высшей категории</w:t>
      </w:r>
    </w:p>
    <w:p w:rsidR="00185B44" w:rsidRPr="0012036E" w:rsidRDefault="00185B44" w:rsidP="001203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Платова Е.А.</w:t>
      </w:r>
    </w:p>
    <w:p w:rsidR="00185B44" w:rsidRPr="00BA211B" w:rsidRDefault="00185B44" w:rsidP="001203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Правило “Если…, </w:t>
      </w:r>
      <w:r w:rsidRPr="00BA211B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A211B">
        <w:rPr>
          <w:rFonts w:ascii="Times New Roman" w:hAnsi="Times New Roman" w:cs="Times New Roman"/>
          <w:sz w:val="28"/>
          <w:szCs w:val="28"/>
        </w:rPr>
        <w:t>”</w:t>
      </w:r>
    </w:p>
    <w:p w:rsidR="00185B44" w:rsidRPr="00BA211B" w:rsidRDefault="00185B44" w:rsidP="00BA211B">
      <w:pPr>
        <w:ind w:left="720"/>
        <w:rPr>
          <w:rFonts w:ascii="Times New Roman" w:hAnsi="Times New Roman" w:cs="Times New Roman"/>
          <w:sz w:val="28"/>
          <w:szCs w:val="28"/>
        </w:rPr>
      </w:pPr>
      <w:r w:rsidRPr="00BA211B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185B44" w:rsidRPr="00BA211B" w:rsidRDefault="00185B44" w:rsidP="00BA211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правилами “Если…, </w:t>
      </w:r>
      <w:r w:rsidRPr="00BA211B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A211B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185B44" w:rsidRPr="00BA211B" w:rsidRDefault="00185B44" w:rsidP="00BA211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записывать правила “Если…, </w:t>
      </w:r>
      <w:r w:rsidRPr="00BA211B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A211B">
        <w:rPr>
          <w:rFonts w:ascii="Times New Roman" w:hAnsi="Times New Roman" w:cs="Times New Roman"/>
          <w:sz w:val="28"/>
          <w:szCs w:val="28"/>
        </w:rPr>
        <w:t>” составлять схемы таких правил.</w:t>
      </w:r>
    </w:p>
    <w:p w:rsidR="00185B44" w:rsidRPr="00BA211B" w:rsidRDefault="00185B44" w:rsidP="00BA211B">
      <w:pPr>
        <w:ind w:left="720"/>
        <w:rPr>
          <w:rFonts w:ascii="Times New Roman" w:hAnsi="Times New Roman" w:cs="Times New Roman"/>
          <w:sz w:val="28"/>
          <w:szCs w:val="28"/>
        </w:rPr>
      </w:pPr>
      <w:r w:rsidRPr="00BA211B">
        <w:rPr>
          <w:rFonts w:ascii="Times New Roman" w:hAnsi="Times New Roman" w:cs="Times New Roman"/>
          <w:sz w:val="28"/>
          <w:szCs w:val="28"/>
        </w:rPr>
        <w:t>Учить определять ситуации, в которых можно (нельзя) сде</w:t>
      </w:r>
      <w:r>
        <w:rPr>
          <w:rFonts w:ascii="Times New Roman" w:hAnsi="Times New Roman" w:cs="Times New Roman"/>
          <w:sz w:val="28"/>
          <w:szCs w:val="28"/>
        </w:rPr>
        <w:t xml:space="preserve">лать выводы с помощью правила “Если…, </w:t>
      </w:r>
      <w:r w:rsidRPr="00BA211B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A211B">
        <w:rPr>
          <w:rFonts w:ascii="Times New Roman" w:hAnsi="Times New Roman" w:cs="Times New Roman"/>
          <w:sz w:val="28"/>
          <w:szCs w:val="28"/>
        </w:rPr>
        <w:t>”.</w:t>
      </w:r>
    </w:p>
    <w:p w:rsidR="00185B44" w:rsidRPr="00BA211B" w:rsidRDefault="00185B44" w:rsidP="00BA211B">
      <w:pPr>
        <w:ind w:left="720"/>
        <w:rPr>
          <w:rFonts w:ascii="Times New Roman" w:hAnsi="Times New Roman" w:cs="Times New Roman"/>
          <w:sz w:val="28"/>
          <w:szCs w:val="28"/>
        </w:rPr>
      </w:pPr>
      <w:r w:rsidRPr="00BA211B">
        <w:rPr>
          <w:rFonts w:ascii="Times New Roman" w:hAnsi="Times New Roman" w:cs="Times New Roman"/>
          <w:sz w:val="28"/>
          <w:szCs w:val="28"/>
        </w:rPr>
        <w:t>Продолжить развивать мышление, память и внимание.</w:t>
      </w:r>
    </w:p>
    <w:p w:rsidR="00185B44" w:rsidRPr="00BA211B" w:rsidRDefault="00185B44" w:rsidP="00BA211B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185B44" w:rsidRPr="00BA211B" w:rsidRDefault="00185B44" w:rsidP="00BA211B">
      <w:pPr>
        <w:ind w:left="720"/>
        <w:rPr>
          <w:rFonts w:ascii="Times New Roman" w:hAnsi="Times New Roman" w:cs="Times New Roman"/>
          <w:sz w:val="28"/>
          <w:szCs w:val="28"/>
        </w:rPr>
      </w:pPr>
      <w:r w:rsidRPr="00BA211B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185B44" w:rsidRPr="00BA211B" w:rsidRDefault="00185B44" w:rsidP="00BA211B">
      <w:pPr>
        <w:ind w:left="720"/>
        <w:rPr>
          <w:rFonts w:ascii="Times New Roman" w:hAnsi="Times New Roman" w:cs="Times New Roman"/>
          <w:sz w:val="28"/>
          <w:szCs w:val="28"/>
        </w:rPr>
      </w:pPr>
      <w:r w:rsidRPr="00BA211B">
        <w:rPr>
          <w:rFonts w:ascii="Times New Roman" w:hAnsi="Times New Roman" w:cs="Times New Roman"/>
          <w:sz w:val="28"/>
          <w:szCs w:val="28"/>
        </w:rPr>
        <w:t xml:space="preserve"> компьютер, проектор, интерактивная доска, </w:t>
      </w:r>
    </w:p>
    <w:p w:rsidR="00185B44" w:rsidRPr="00BA211B" w:rsidRDefault="00185B44" w:rsidP="00BA211B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5B44" w:rsidRPr="00BA211B" w:rsidRDefault="00185B44" w:rsidP="00BA211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A211B">
        <w:rPr>
          <w:rFonts w:ascii="Times New Roman" w:hAnsi="Times New Roman" w:cs="Times New Roman"/>
          <w:sz w:val="28"/>
          <w:szCs w:val="28"/>
        </w:rPr>
        <w:t>План занятия</w:t>
      </w:r>
    </w:p>
    <w:p w:rsidR="00185B44" w:rsidRPr="00BA211B" w:rsidRDefault="00185B44" w:rsidP="00BA21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A211B">
        <w:rPr>
          <w:rFonts w:ascii="Times New Roman" w:hAnsi="Times New Roman" w:cs="Times New Roman"/>
          <w:sz w:val="28"/>
          <w:szCs w:val="28"/>
        </w:rPr>
        <w:t>Орг. момент.</w:t>
      </w:r>
    </w:p>
    <w:p w:rsidR="00185B44" w:rsidRPr="00BA211B" w:rsidRDefault="00185B44" w:rsidP="00BA21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A211B">
        <w:rPr>
          <w:rFonts w:ascii="Times New Roman" w:hAnsi="Times New Roman" w:cs="Times New Roman"/>
          <w:sz w:val="28"/>
          <w:szCs w:val="28"/>
        </w:rPr>
        <w:t>Формулировка темы и цели занятия</w:t>
      </w:r>
    </w:p>
    <w:p w:rsidR="00185B44" w:rsidRPr="00BA211B" w:rsidRDefault="00185B44" w:rsidP="00BA21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A211B">
        <w:rPr>
          <w:rFonts w:ascii="Times New Roman" w:hAnsi="Times New Roman" w:cs="Times New Roman"/>
          <w:sz w:val="28"/>
          <w:szCs w:val="28"/>
        </w:rPr>
        <w:t>Работа над новым материалом.</w:t>
      </w:r>
    </w:p>
    <w:p w:rsidR="00185B44" w:rsidRPr="00BA211B" w:rsidRDefault="00185B44" w:rsidP="00BA21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A211B">
        <w:rPr>
          <w:rFonts w:ascii="Times New Roman" w:hAnsi="Times New Roman" w:cs="Times New Roman"/>
          <w:sz w:val="28"/>
          <w:szCs w:val="28"/>
        </w:rPr>
        <w:t>Динамическая пауза</w:t>
      </w:r>
    </w:p>
    <w:p w:rsidR="00185B44" w:rsidRPr="00BA211B" w:rsidRDefault="00185B44" w:rsidP="00BA21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11B">
        <w:rPr>
          <w:rFonts w:ascii="Times New Roman" w:hAnsi="Times New Roman" w:cs="Times New Roman"/>
          <w:sz w:val="28"/>
          <w:szCs w:val="28"/>
        </w:rPr>
        <w:t>Продолжение работы над новым материалом.</w:t>
      </w:r>
    </w:p>
    <w:p w:rsidR="00185B44" w:rsidRPr="00BA211B" w:rsidRDefault="00185B44" w:rsidP="00BA21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A211B">
        <w:rPr>
          <w:rFonts w:ascii="Times New Roman" w:hAnsi="Times New Roman" w:cs="Times New Roman"/>
          <w:sz w:val="28"/>
          <w:szCs w:val="28"/>
        </w:rPr>
        <w:t>Рефлексия.</w:t>
      </w:r>
    </w:p>
    <w:p w:rsidR="00185B44" w:rsidRPr="00BA211B" w:rsidRDefault="00185B44" w:rsidP="00BA21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A211B">
        <w:rPr>
          <w:rFonts w:ascii="Times New Roman" w:hAnsi="Times New Roman" w:cs="Times New Roman"/>
          <w:sz w:val="28"/>
          <w:szCs w:val="28"/>
        </w:rPr>
        <w:t>Подведение итогов  занятия.</w:t>
      </w:r>
    </w:p>
    <w:p w:rsidR="00185B44" w:rsidRPr="00BA211B" w:rsidRDefault="00185B44" w:rsidP="00BA211B">
      <w:pPr>
        <w:ind w:left="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11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185B44" w:rsidRPr="00BA211B" w:rsidRDefault="00185B44" w:rsidP="00BA211B">
      <w:pPr>
        <w:ind w:left="480"/>
        <w:jc w:val="center"/>
        <w:rPr>
          <w:rFonts w:ascii="Times New Roman" w:hAnsi="Times New Roman" w:cs="Times New Roman"/>
          <w:sz w:val="28"/>
          <w:szCs w:val="28"/>
        </w:rPr>
      </w:pPr>
      <w:r w:rsidRPr="00BA211B">
        <w:rPr>
          <w:rFonts w:ascii="Times New Roman" w:hAnsi="Times New Roman" w:cs="Times New Roman"/>
          <w:sz w:val="28"/>
          <w:szCs w:val="28"/>
        </w:rPr>
        <w:t>Используемые образовательные технологии:</w:t>
      </w:r>
    </w:p>
    <w:p w:rsidR="00185B44" w:rsidRPr="00BA211B" w:rsidRDefault="00185B44" w:rsidP="00BA211B">
      <w:pPr>
        <w:ind w:left="480"/>
        <w:jc w:val="center"/>
        <w:rPr>
          <w:rFonts w:ascii="Times New Roman" w:hAnsi="Times New Roman" w:cs="Times New Roman"/>
          <w:sz w:val="28"/>
          <w:szCs w:val="28"/>
        </w:rPr>
      </w:pPr>
    </w:p>
    <w:p w:rsidR="00185B44" w:rsidRPr="00BA211B" w:rsidRDefault="00185B44" w:rsidP="00BA21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11B">
        <w:rPr>
          <w:rFonts w:ascii="Times New Roman" w:hAnsi="Times New Roman" w:cs="Times New Roman"/>
          <w:sz w:val="28"/>
          <w:szCs w:val="28"/>
        </w:rPr>
        <w:t>Информационно – коммуникативная</w:t>
      </w:r>
    </w:p>
    <w:p w:rsidR="00185B44" w:rsidRPr="00BA211B" w:rsidRDefault="00185B44" w:rsidP="00BA21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11B">
        <w:rPr>
          <w:rFonts w:ascii="Times New Roman" w:hAnsi="Times New Roman" w:cs="Times New Roman"/>
          <w:sz w:val="28"/>
          <w:szCs w:val="28"/>
        </w:rPr>
        <w:t>Игровая</w:t>
      </w:r>
    </w:p>
    <w:p w:rsidR="00185B44" w:rsidRPr="00BA211B" w:rsidRDefault="00185B44" w:rsidP="00BA21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11B">
        <w:rPr>
          <w:rFonts w:ascii="Times New Roman" w:hAnsi="Times New Roman" w:cs="Times New Roman"/>
          <w:sz w:val="28"/>
          <w:szCs w:val="28"/>
        </w:rPr>
        <w:t>Групповая (элементы)</w:t>
      </w:r>
    </w:p>
    <w:p w:rsidR="00185B44" w:rsidRPr="00BA211B" w:rsidRDefault="00185B44" w:rsidP="00BA21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11B">
        <w:rPr>
          <w:rFonts w:ascii="Times New Roman" w:hAnsi="Times New Roman" w:cs="Times New Roman"/>
          <w:sz w:val="28"/>
          <w:szCs w:val="28"/>
        </w:rPr>
        <w:t>Проектная (элементы)</w:t>
      </w:r>
    </w:p>
    <w:p w:rsidR="00185B44" w:rsidRDefault="00185B44">
      <w:pPr>
        <w:rPr>
          <w:rFonts w:ascii="Times New Roman" w:hAnsi="Times New Roman" w:cs="Times New Roman"/>
          <w:sz w:val="28"/>
          <w:szCs w:val="28"/>
        </w:rPr>
      </w:pPr>
    </w:p>
    <w:p w:rsidR="00185B44" w:rsidRDefault="00185B44">
      <w:pPr>
        <w:rPr>
          <w:rFonts w:ascii="Times New Roman" w:hAnsi="Times New Roman" w:cs="Times New Roman"/>
          <w:sz w:val="28"/>
          <w:szCs w:val="28"/>
        </w:rPr>
      </w:pPr>
    </w:p>
    <w:p w:rsidR="00185B44" w:rsidRDefault="00185B4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7"/>
        <w:gridCol w:w="5383"/>
        <w:gridCol w:w="2926"/>
      </w:tblGrid>
      <w:tr w:rsidR="00185B44" w:rsidRPr="002C4DDA">
        <w:tc>
          <w:tcPr>
            <w:tcW w:w="1809" w:type="dxa"/>
          </w:tcPr>
          <w:p w:rsidR="00185B44" w:rsidRPr="002C4DDA" w:rsidRDefault="00185B44" w:rsidP="002C4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5670" w:type="dxa"/>
          </w:tcPr>
          <w:p w:rsidR="00185B44" w:rsidRPr="002C4DDA" w:rsidRDefault="00185B44" w:rsidP="002C4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977" w:type="dxa"/>
          </w:tcPr>
          <w:p w:rsidR="00185B44" w:rsidRPr="002C4DDA" w:rsidRDefault="00185B44" w:rsidP="002C4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</w:tr>
      <w:tr w:rsidR="00185B44" w:rsidRPr="002C4DDA">
        <w:tc>
          <w:tcPr>
            <w:tcW w:w="1809" w:type="dxa"/>
          </w:tcPr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</w:tc>
        <w:tc>
          <w:tcPr>
            <w:tcW w:w="5670" w:type="dxa"/>
          </w:tcPr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Здоровается с обучающимися, проверяет их готовность к занятию.</w:t>
            </w:r>
          </w:p>
        </w:tc>
        <w:tc>
          <w:tcPr>
            <w:tcW w:w="2977" w:type="dxa"/>
          </w:tcPr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44" w:rsidRPr="002C4DDA">
        <w:tc>
          <w:tcPr>
            <w:tcW w:w="1809" w:type="dxa"/>
          </w:tcPr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2. Формулировка темы и цели занятия</w:t>
            </w:r>
          </w:p>
        </w:tc>
        <w:tc>
          <w:tcPr>
            <w:tcW w:w="5670" w:type="dxa"/>
          </w:tcPr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Учитель показывает видео ролик, в котором идет дождь, и дороги мокрые!  Во время просмотра спрашиваем обучающихся, что вы видите?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Какие они?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Когда это случается?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 xml:space="preserve">Получается </w:t>
            </w:r>
            <w:r w:rsidRPr="002C4D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если</w:t>
            </w: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 xml:space="preserve"> идет дождь, </w:t>
            </w:r>
            <w:r w:rsidRPr="002C4D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</w:t>
            </w: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 xml:space="preserve"> дороги, деревья, трава мокрые.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А дороги мокрые, только если идет дождь?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Одна ситуация ДОРОГИ МОКРЫЕ могут выполнять разные условия, те которые вы назвали. (Когда поливает машины или весной тает снег.)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Подводим обучающихся к формулировке темы занятия, ЕСЛИ-ТО.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Совместно формулируем цель занятия</w:t>
            </w:r>
          </w:p>
        </w:tc>
        <w:tc>
          <w:tcPr>
            <w:tcW w:w="2977" w:type="dxa"/>
          </w:tcPr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Мы видим Деревья, машины, дождь, траву и.т.д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Мокрые.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Когда идет дождь.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Нет. Когда поливает машины или весной тает снег.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Говорят свои варианты по поводу темы занятия.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44" w:rsidRPr="002C4DDA">
        <w:tc>
          <w:tcPr>
            <w:tcW w:w="1809" w:type="dxa"/>
          </w:tcPr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3. Работа над новым материалом</w:t>
            </w:r>
          </w:p>
        </w:tc>
        <w:tc>
          <w:tcPr>
            <w:tcW w:w="5670" w:type="dxa"/>
          </w:tcPr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Если идет дождь, то дороги мокрые.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 xml:space="preserve">И так ребята ключевые слова нашего урока </w:t>
            </w:r>
            <w:r w:rsidRPr="002C4D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ЕСЛИ-ТО</w:t>
            </w: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Учитель включает презентацию.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 xml:space="preserve">Выделить слово </w:t>
            </w:r>
            <w:r w:rsidRPr="002C4D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ЕСЛИ</w:t>
            </w: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 xml:space="preserve"> и сказать что это является условием (</w:t>
            </w:r>
            <w:r w:rsidRPr="002C4D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Если</w:t>
            </w: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 xml:space="preserve"> идет дождь).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 xml:space="preserve">Выделить слово </w:t>
            </w:r>
            <w:r w:rsidRPr="002C4D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</w:t>
            </w: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 xml:space="preserve"> и сказать что это заключение (</w:t>
            </w:r>
            <w:r w:rsidRPr="002C4D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</w:t>
            </w: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 xml:space="preserve"> дороги мокрые)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 xml:space="preserve">Перейти к выполнению задания №20 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Прочитать первые два правила, сравнить их схемы.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-Правило “Если-то” состоит из двух высказываний: Условия и заключения. На схеме правила стрелка ведет  от высказывания-условия к высказыванию-заключению.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 xml:space="preserve">   Как вы думаете, почему на схеме правила 2 стрелки? Помочь детям прийти к выводу: эта схема описывает сразу два правила: прямое (“если зверь жираф, то он пятнистый и с длиной шеей”) и </w:t>
            </w:r>
            <w:r w:rsidRPr="002C4D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обратное правило (“</w:t>
            </w: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Если зверь пятнистый и с длиной шеей, то это - жираф</w:t>
            </w:r>
            <w:r w:rsidRPr="002C4D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 xml:space="preserve"> ).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Попросить детей сформулировать правило, обратное первому. (“Если дорогие мокрые, значит идет дождь”).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-Верно ли это правило. </w:t>
            </w: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(Нет, не верно, потому что дороги могут быть мокрыми и по другим причинам.) Попросить детей назвать эти причины.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Аналогично выполнить задание, обратить внимание на задание (Животное с хоботом это слон), существуют и другие животные с хоботами, ТАПИР.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Продолжить выполнение задания в группах.</w:t>
            </w:r>
          </w:p>
          <w:p w:rsidR="00185B44" w:rsidRPr="002C4DDA" w:rsidRDefault="00185B44" w:rsidP="002C4DDA">
            <w:pPr>
              <w:spacing w:after="0" w:line="240" w:lineRule="auto"/>
              <w:rPr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Учитель организует проверку и обсуждение выполненных заданий,  используя презентацию.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Суждения не всегда записываются словами, их можно записать в виде схемы или с помощью кругов Эйлера.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Давайте вспомним, как это делается.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 xml:space="preserve">Перейти к выполнению задания №21. 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 xml:space="preserve"> Продолжение работы в группах с последующей проверкой и обсуждением с использованием презентации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Дождь прошел, тает снег, дороги полили машины…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Высказывают свои варианты выполнения заданий, проверяют правильность их выполнения.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Выполняют оставшиеся задания в группах.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Называют правила записи схемы при помощи кругов Эйлера.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Выполняют задания, высказывают предположения о верном ответе, сравнивают свои ответы с правильными.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44" w:rsidRPr="002C4DDA">
        <w:tc>
          <w:tcPr>
            <w:tcW w:w="1809" w:type="dxa"/>
          </w:tcPr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4.Динамическая пауза</w:t>
            </w:r>
          </w:p>
        </w:tc>
        <w:tc>
          <w:tcPr>
            <w:tcW w:w="5670" w:type="dxa"/>
          </w:tcPr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Учитель обращает внимание обучающихся на выражения, представленные на экране.  И предлагает обучающимся встать.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Если суждение верное, то обучающиеся хлопают в ладоши, а если ложное – прыгают на месте.</w:t>
            </w:r>
          </w:p>
        </w:tc>
        <w:tc>
          <w:tcPr>
            <w:tcW w:w="2977" w:type="dxa"/>
          </w:tcPr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Встают со своих мест в проходы между рядами.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Выполняют действия в зависимости от суждения.</w:t>
            </w:r>
          </w:p>
        </w:tc>
      </w:tr>
      <w:tr w:rsidR="00185B44" w:rsidRPr="002C4DDA">
        <w:tc>
          <w:tcPr>
            <w:tcW w:w="1809" w:type="dxa"/>
          </w:tcPr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5.Продолжение работы</w:t>
            </w:r>
          </w:p>
        </w:tc>
        <w:tc>
          <w:tcPr>
            <w:tcW w:w="5670" w:type="dxa"/>
          </w:tcPr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Группам обучающихся предлагаются зашифрованные отрывки из  произведения А.А. Милна «Винни Пух и Все-все-все»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Организуется обсуждение и выполнение заданий 23 и 24</w:t>
            </w:r>
          </w:p>
        </w:tc>
        <w:tc>
          <w:tcPr>
            <w:tcW w:w="2977" w:type="dxa"/>
          </w:tcPr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Расшифровывают отрывки.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Выполняют задания в тетради и проверяют правильность их выполнения, опираясь на презентацию.</w:t>
            </w:r>
          </w:p>
        </w:tc>
      </w:tr>
      <w:tr w:rsidR="00185B44" w:rsidRPr="002C4DDA">
        <w:tc>
          <w:tcPr>
            <w:tcW w:w="1809" w:type="dxa"/>
          </w:tcPr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6.Подведение итогов занятия</w:t>
            </w:r>
          </w:p>
        </w:tc>
        <w:tc>
          <w:tcPr>
            <w:tcW w:w="5670" w:type="dxa"/>
          </w:tcPr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Повторяем, то, над чем работали на занятии.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Возвращаемся к цели занятия и делаем вывод о достижении или недостижении этой цели</w:t>
            </w:r>
          </w:p>
        </w:tc>
        <w:tc>
          <w:tcPr>
            <w:tcW w:w="2977" w:type="dxa"/>
          </w:tcPr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мнение.</w:t>
            </w:r>
          </w:p>
        </w:tc>
      </w:tr>
      <w:tr w:rsidR="00185B44" w:rsidRPr="002C4DDA">
        <w:tc>
          <w:tcPr>
            <w:tcW w:w="1809" w:type="dxa"/>
          </w:tcPr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7.Рефлексия</w:t>
            </w:r>
          </w:p>
        </w:tc>
        <w:tc>
          <w:tcPr>
            <w:tcW w:w="5670" w:type="dxa"/>
          </w:tcPr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На столах лежат цветные карточки. Обучающимся предлагается  определить свое состояние во время занятия. Красная карточка – понравилось; Желтая – не очень; синяя – не понравилось</w:t>
            </w:r>
          </w:p>
        </w:tc>
        <w:tc>
          <w:tcPr>
            <w:tcW w:w="2977" w:type="dxa"/>
          </w:tcPr>
          <w:p w:rsidR="00185B44" w:rsidRPr="002C4DDA" w:rsidRDefault="00185B44" w:rsidP="002C4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A">
              <w:rPr>
                <w:rFonts w:ascii="Times New Roman" w:hAnsi="Times New Roman" w:cs="Times New Roman"/>
                <w:sz w:val="28"/>
                <w:szCs w:val="28"/>
              </w:rPr>
              <w:t>Поднимают соответствующие карточки</w:t>
            </w:r>
          </w:p>
        </w:tc>
      </w:tr>
    </w:tbl>
    <w:p w:rsidR="00185B44" w:rsidRPr="00BA211B" w:rsidRDefault="00185B44">
      <w:pPr>
        <w:rPr>
          <w:rFonts w:ascii="Times New Roman" w:hAnsi="Times New Roman" w:cs="Times New Roman"/>
          <w:sz w:val="28"/>
          <w:szCs w:val="28"/>
        </w:rPr>
      </w:pPr>
    </w:p>
    <w:sectPr w:rsidR="00185B44" w:rsidRPr="00BA211B" w:rsidSect="00BA211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25C0"/>
    <w:multiLevelType w:val="hybridMultilevel"/>
    <w:tmpl w:val="5E88F9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F0A"/>
    <w:multiLevelType w:val="hybridMultilevel"/>
    <w:tmpl w:val="D7CC323E"/>
    <w:lvl w:ilvl="0" w:tplc="1C1A5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8F50FD"/>
    <w:multiLevelType w:val="hybridMultilevel"/>
    <w:tmpl w:val="87F41646"/>
    <w:lvl w:ilvl="0" w:tplc="AB8CBF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D084EA9"/>
    <w:multiLevelType w:val="hybridMultilevel"/>
    <w:tmpl w:val="46EA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11B"/>
    <w:rsid w:val="0012036E"/>
    <w:rsid w:val="00185B44"/>
    <w:rsid w:val="001D75EC"/>
    <w:rsid w:val="002C4DDA"/>
    <w:rsid w:val="002F38EB"/>
    <w:rsid w:val="003A328A"/>
    <w:rsid w:val="004D5F0E"/>
    <w:rsid w:val="0057605B"/>
    <w:rsid w:val="00716E0C"/>
    <w:rsid w:val="007C6415"/>
    <w:rsid w:val="00A26913"/>
    <w:rsid w:val="00BA211B"/>
    <w:rsid w:val="00E524C1"/>
    <w:rsid w:val="00E53D97"/>
    <w:rsid w:val="00F0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F0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211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A211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4</Pages>
  <Words>696</Words>
  <Characters>3973</Characters>
  <Application>Microsoft Office Outlook</Application>
  <DocSecurity>0</DocSecurity>
  <Lines>0</Lines>
  <Paragraphs>0</Paragraphs>
  <ScaleCrop>false</ScaleCrop>
  <Company>№3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</cp:lastModifiedBy>
  <cp:revision>10</cp:revision>
  <dcterms:created xsi:type="dcterms:W3CDTF">2007-01-05T06:57:00Z</dcterms:created>
  <dcterms:modified xsi:type="dcterms:W3CDTF">2015-02-17T12:17:00Z</dcterms:modified>
</cp:coreProperties>
</file>